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EB28E9" w:rsidRPr="00EB28E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超純水･純水製造装置　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C8503B">
        <w:rPr>
          <w:rFonts w:ascii="ＭＳ 明朝" w:eastAsia="ＭＳ 明朝" w:hAnsi="ＭＳ 明朝" w:hint="eastAsia"/>
          <w:sz w:val="22"/>
        </w:rPr>
        <w:t>令和６年１２月２６日（木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04244" w:rsidRDefault="00BB1BD2" w:rsidP="0080424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EB28E9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EB28E9" w:rsidRPr="00EB28E9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超純水･純水製造装置　一式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C8503B">
        <w:rPr>
          <w:rFonts w:ascii="ＭＳ 明朝" w:eastAsia="ＭＳ 明朝" w:hAnsi="ＭＳ 明朝" w:hint="eastAsia"/>
          <w:sz w:val="22"/>
        </w:rPr>
        <w:t>令和６年１２月２６日（木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804244"/>
    <w:rsid w:val="00BB1BD2"/>
    <w:rsid w:val="00C8503B"/>
    <w:rsid w:val="00D25713"/>
    <w:rsid w:val="00E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2AD5F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2024-12-11T00:49:00Z</dcterms:modified>
</cp:coreProperties>
</file>